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07D2D">
      <w:pPr>
        <w:spacing w:line="700" w:lineRule="exact"/>
        <w:ind w:left="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来宾市本级储备土地管护及临时利用</w:t>
      </w:r>
    </w:p>
    <w:p w14:paraId="2AF50F6E">
      <w:pPr>
        <w:spacing w:line="700" w:lineRule="exact"/>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管理办法</w:t>
      </w:r>
    </w:p>
    <w:p w14:paraId="28A0C15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征求意见稿</w:t>
      </w:r>
      <w:r>
        <w:rPr>
          <w:rFonts w:hint="eastAsia" w:ascii="仿宋_GB2312" w:hAnsi="仿宋_GB2312" w:eastAsia="仿宋_GB2312" w:cs="仿宋_GB2312"/>
          <w:sz w:val="32"/>
          <w:szCs w:val="32"/>
        </w:rPr>
        <w:t>）</w:t>
      </w:r>
    </w:p>
    <w:p w14:paraId="4B4C3659">
      <w:pPr>
        <w:jc w:val="center"/>
        <w:rPr>
          <w:rFonts w:hint="eastAsia" w:ascii="仿宋_GB2312" w:hAnsi="仿宋_GB2312" w:eastAsia="仿宋_GB2312" w:cs="仿宋_GB2312"/>
          <w:sz w:val="32"/>
          <w:szCs w:val="32"/>
        </w:rPr>
      </w:pPr>
    </w:p>
    <w:p w14:paraId="71FF1F21">
      <w:pPr>
        <w:spacing w:line="560" w:lineRule="exact"/>
        <w:jc w:val="center"/>
        <w:rPr>
          <w:rFonts w:ascii="黑体" w:hAnsi="黑体" w:eastAsia="黑体" w:cs="黑体"/>
          <w:sz w:val="32"/>
          <w:szCs w:val="32"/>
        </w:rPr>
      </w:pPr>
      <w:r>
        <w:rPr>
          <w:rFonts w:hint="eastAsia" w:ascii="黑体" w:hAnsi="黑体" w:eastAsia="黑体" w:cs="黑体"/>
          <w:sz w:val="32"/>
          <w:szCs w:val="32"/>
        </w:rPr>
        <w:t>第一章  总则</w:t>
      </w:r>
    </w:p>
    <w:p w14:paraId="656EAD2D">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sz w:val="32"/>
          <w:szCs w:val="32"/>
        </w:rPr>
        <w:t>为加强来宾市本级储备土地管护和临时利用管理，规范储备土地管护和临时利用行为，防止侵占、破坏储备土地等行为的发生，合理节约利用土地资源，切实维护国有资产安全和完整，保障所有者权益。根据《中华人民共和国土地管理法》</w:t>
      </w:r>
      <w:bookmarkStart w:id="0" w:name="OLE_LINK1"/>
      <w:r>
        <w:rPr>
          <w:rFonts w:hint="eastAsia" w:ascii="Times New Roman" w:hAnsi="Times New Roman" w:eastAsia="仿宋_GB2312"/>
          <w:sz w:val="32"/>
          <w:szCs w:val="22"/>
        </w:rPr>
        <w:t>《</w:t>
      </w:r>
      <w:r>
        <w:rPr>
          <w:rFonts w:ascii="Times New Roman" w:hAnsi="Times New Roman" w:eastAsia="仿宋_GB2312"/>
          <w:sz w:val="32"/>
          <w:szCs w:val="22"/>
        </w:rPr>
        <w:t>中华人民共和国土地管理法实施条例</w:t>
      </w:r>
      <w:r>
        <w:rPr>
          <w:rFonts w:hint="eastAsia" w:ascii="Times New Roman" w:hAnsi="Times New Roman" w:eastAsia="仿宋_GB2312"/>
          <w:sz w:val="32"/>
          <w:szCs w:val="22"/>
        </w:rPr>
        <w:t>》《广西壮族自治区土地管理条例》</w:t>
      </w:r>
      <w:bookmarkEnd w:id="0"/>
      <w:r>
        <w:rPr>
          <w:rFonts w:hint="eastAsia" w:ascii="仿宋_GB2312" w:hAnsi="仿宋_GB2312" w:eastAsia="仿宋_GB2312" w:cs="仿宋_GB2312"/>
          <w:sz w:val="32"/>
          <w:szCs w:val="32"/>
        </w:rPr>
        <w:t>等法律法规有关规定，结合我市实际情况，制定本办法</w:t>
      </w:r>
    </w:p>
    <w:p w14:paraId="21713A95">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sz w:val="32"/>
          <w:szCs w:val="32"/>
        </w:rPr>
        <w:t>来宾市自然资源局负责对储备土地管护和临时利用工作进行监督管理。来宾市土地储备中心承担具体的储备土地管护与临时利用工作。</w:t>
      </w:r>
    </w:p>
    <w:p w14:paraId="14DD7EAC">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 xml:space="preserve"> 储备土地管护，是指对已纳入土地储备库</w:t>
      </w:r>
      <w:r>
        <w:rPr>
          <w:rFonts w:hint="eastAsia" w:ascii="仿宋_GB2312" w:hAnsi="仿宋_GB2312" w:eastAsia="仿宋_GB2312" w:cs="仿宋_GB2312"/>
          <w:spacing w:val="30"/>
          <w:sz w:val="32"/>
          <w:szCs w:val="32"/>
        </w:rPr>
        <w:t>和拟入库</w:t>
      </w:r>
      <w:r>
        <w:rPr>
          <w:rFonts w:hint="eastAsia" w:ascii="仿宋_GB2312" w:hAnsi="仿宋_GB2312" w:eastAsia="仿宋_GB2312" w:cs="仿宋_GB2312"/>
          <w:sz w:val="32"/>
          <w:szCs w:val="32"/>
        </w:rPr>
        <w:t>的储备土地及其地上建（构）筑物在供应前的看护和管理。</w:t>
      </w:r>
    </w:p>
    <w:p w14:paraId="150A4F2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入库储备土地，是指来宾市土地储备中心已取得完整产权，纳入储备土地库管理的土地；拟入库储备土地，是指已纳入来宾市土地储备计划或经设区市人民政府批准，已启动收购、收回、征收等工作，但尚未取得完整产权的土地。</w:t>
      </w:r>
    </w:p>
    <w:p w14:paraId="0C0B0F59">
      <w:pPr>
        <w:spacing w:line="560" w:lineRule="exact"/>
        <w:jc w:val="center"/>
        <w:rPr>
          <w:rFonts w:ascii="黑体" w:hAnsi="黑体" w:eastAsia="黑体" w:cs="黑体"/>
          <w:sz w:val="32"/>
          <w:szCs w:val="32"/>
        </w:rPr>
      </w:pPr>
      <w:r>
        <w:rPr>
          <w:rFonts w:hint="eastAsia" w:ascii="黑体" w:hAnsi="黑体" w:eastAsia="黑体" w:cs="黑体"/>
          <w:sz w:val="32"/>
          <w:szCs w:val="32"/>
        </w:rPr>
        <w:t>第二章  储备土地管护主体</w:t>
      </w:r>
    </w:p>
    <w:p w14:paraId="6235E6FE">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储备土地供应前，由来宾市土地储备中心根据实际需要，对纳入储备的土地采取自行管护、委托管护、临时利用等方式进行管护。</w:t>
      </w:r>
    </w:p>
    <w:p w14:paraId="77735B8E">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在完成土地收储手续后，由来宾市土地储备中心根据实际情况确定管护主体：</w:t>
      </w:r>
    </w:p>
    <w:p w14:paraId="427F7935">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来宾市土地储备中心自行管护利用。</w:t>
      </w:r>
    </w:p>
    <w:p w14:paraId="47FAD474">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按照“属地管理”原则，可委托储备土地所在兴宾区人民政府、来宾</w:t>
      </w:r>
      <w:r>
        <w:rPr>
          <w:rFonts w:hint="eastAsia" w:ascii="仿宋_GB2312" w:hAnsi="仿宋_GB2312" w:eastAsia="仿宋_GB2312" w:cs="仿宋_GB2312"/>
          <w:spacing w:val="30"/>
          <w:sz w:val="32"/>
          <w:szCs w:val="32"/>
        </w:rPr>
        <w:t>市工业园区管理委员会（来宾高新区）、来宾市三江口新区管理委员会</w:t>
      </w:r>
      <w:r>
        <w:rPr>
          <w:rFonts w:hint="eastAsia" w:ascii="仿宋_GB2312" w:hAnsi="仿宋_GB2312" w:eastAsia="仿宋_GB2312" w:cs="仿宋_GB2312"/>
          <w:sz w:val="32"/>
          <w:szCs w:val="32"/>
        </w:rPr>
        <w:t>等进行管护利用。</w:t>
      </w:r>
    </w:p>
    <w:p w14:paraId="33A6E1A2">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通过招标方式委托具备独立法人资格的企业进行管护。</w:t>
      </w:r>
    </w:p>
    <w:p w14:paraId="555E78D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采取（二）（三）项方式的，由来宾市土地储备中心提出委托方案报来宾市自然资源局批准后确定。采取（三）项方式的，储备土地管护单位不得对受托管护的储备土地管护责任进行转委托，不得从事超越委托管理权限范围的活动。</w:t>
      </w:r>
    </w:p>
    <w:p w14:paraId="40E0C682">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sz w:val="32"/>
          <w:szCs w:val="32"/>
        </w:rPr>
        <w:t xml:space="preserve"> 委托管护的需与管护单位签订土地管护协议，明确管护工作的具体内容、管护费用、管护期限、管护期限满后续期或退出条件、违约责任等。</w:t>
      </w:r>
    </w:p>
    <w:p w14:paraId="6B6DF720">
      <w:pPr>
        <w:spacing w:line="560" w:lineRule="exact"/>
        <w:jc w:val="center"/>
        <w:rPr>
          <w:rFonts w:ascii="黑体" w:hAnsi="黑体" w:eastAsia="黑体" w:cs="黑体"/>
          <w:sz w:val="32"/>
          <w:szCs w:val="32"/>
        </w:rPr>
      </w:pPr>
      <w:r>
        <w:rPr>
          <w:rFonts w:hint="eastAsia" w:ascii="黑体" w:hAnsi="黑体" w:eastAsia="黑体" w:cs="黑体"/>
          <w:sz w:val="32"/>
          <w:szCs w:val="32"/>
        </w:rPr>
        <w:t>第三章  储备土地管护内容</w:t>
      </w:r>
    </w:p>
    <w:p w14:paraId="453C4FE9">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sz w:val="32"/>
          <w:szCs w:val="32"/>
        </w:rPr>
        <w:t>储备土地管护主体应积极开展以下管护工作：</w:t>
      </w:r>
    </w:p>
    <w:p w14:paraId="30D0CD2E">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开展日常巡查，及时发现并制止非法侵占、破坏、随意倾倒建筑垃圾、生产垃圾或填埋废弃物等违法行为，同时建立巡查台账（</w:t>
      </w:r>
      <w:r>
        <w:rPr>
          <w:rFonts w:ascii="仿宋_GB2312" w:hAnsi="仿宋_GB2312" w:eastAsia="仿宋_GB2312" w:cs="仿宋_GB2312"/>
          <w:sz w:val="32"/>
          <w:szCs w:val="32"/>
        </w:rPr>
        <w:t>如</w:t>
      </w:r>
      <w:r>
        <w:rPr>
          <w:rFonts w:hint="eastAsia" w:ascii="仿宋_GB2312" w:hAnsi="仿宋_GB2312" w:eastAsia="仿宋_GB2312" w:cs="仿宋_GB2312"/>
          <w:sz w:val="32"/>
          <w:szCs w:val="32"/>
        </w:rPr>
        <w:t>现场照片、巡查记录表等材料）；</w:t>
      </w:r>
    </w:p>
    <w:p w14:paraId="4EBC11F8">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管理和保护储备土地上的市政设施、基础设施及已补偿的林木、建（构）筑物等；</w:t>
      </w:r>
    </w:p>
    <w:p w14:paraId="255CC70C">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设置必要的安全防护设施和警示标识，发现</w:t>
      </w:r>
      <w:r>
        <w:rPr>
          <w:rFonts w:ascii="仿宋_GB2312" w:hAnsi="仿宋_GB2312" w:eastAsia="仿宋_GB2312" w:cs="仿宋_GB2312"/>
          <w:sz w:val="32"/>
          <w:szCs w:val="32"/>
        </w:rPr>
        <w:t>并</w:t>
      </w:r>
      <w:r>
        <w:rPr>
          <w:rFonts w:hint="eastAsia" w:ascii="仿宋_GB2312" w:hAnsi="仿宋_GB2312" w:eastAsia="仿宋_GB2312" w:cs="仿宋_GB2312"/>
          <w:sz w:val="32"/>
          <w:szCs w:val="32"/>
        </w:rPr>
        <w:t>消除储备土地管护范围内的安全隐患；</w:t>
      </w:r>
    </w:p>
    <w:p w14:paraId="03114A39">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w:t>
      </w:r>
      <w:r>
        <w:rPr>
          <w:rFonts w:hint="eastAsia" w:ascii="仿宋_GB2312" w:hAnsi="仿宋_GB2312" w:eastAsia="仿宋_GB2312" w:cs="仿宋_GB2312"/>
          <w:sz w:val="32"/>
          <w:szCs w:val="32"/>
        </w:rPr>
        <w:t>严格落实扬尘污染防治的要求，对暂不利用的地块，应采取种植绿树鲜花、播撒草籽、绿网覆盖等管护方式，减少扬尘污染，避免水土流失；</w:t>
      </w:r>
    </w:p>
    <w:p w14:paraId="7CC64FD2">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w:t>
      </w:r>
      <w:r>
        <w:rPr>
          <w:rFonts w:hint="eastAsia" w:ascii="仿宋_GB2312" w:hAnsi="仿宋_GB2312" w:eastAsia="仿宋_GB2312" w:cs="仿宋_GB2312"/>
          <w:sz w:val="32"/>
          <w:szCs w:val="32"/>
        </w:rPr>
        <w:t>其他与储备土地管护相关的日常工作。</w:t>
      </w:r>
    </w:p>
    <w:p w14:paraId="700F7C61">
      <w:pPr>
        <w:spacing w:line="560" w:lineRule="exact"/>
        <w:jc w:val="center"/>
        <w:rPr>
          <w:rFonts w:ascii="黑体" w:hAnsi="黑体" w:eastAsia="黑体" w:cs="黑体"/>
          <w:sz w:val="32"/>
          <w:szCs w:val="32"/>
        </w:rPr>
      </w:pPr>
      <w:r>
        <w:rPr>
          <w:rFonts w:hint="eastAsia" w:ascii="黑体" w:hAnsi="黑体" w:eastAsia="黑体" w:cs="黑体"/>
          <w:sz w:val="32"/>
          <w:szCs w:val="32"/>
        </w:rPr>
        <w:t>第四章  储备土地管护责任</w:t>
      </w:r>
    </w:p>
    <w:p w14:paraId="31AE4ABF">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第八条  </w:t>
      </w:r>
      <w:r>
        <w:rPr>
          <w:rFonts w:hint="eastAsia" w:ascii="仿宋_GB2312" w:hAnsi="仿宋_GB2312" w:eastAsia="仿宋_GB2312" w:cs="仿宋_GB2312"/>
          <w:sz w:val="32"/>
          <w:szCs w:val="32"/>
        </w:rPr>
        <w:t>管护单位必须履行管护职责，确保无以下情形发生：</w:t>
      </w:r>
    </w:p>
    <w:p w14:paraId="482101B8">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储备土地上有违法违规建筑、非法挖土及非法弃土弃渣等现象；</w:t>
      </w:r>
    </w:p>
    <w:p w14:paraId="1E4D37CA">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非法利用储备土地从事经营活动；</w:t>
      </w:r>
    </w:p>
    <w:p w14:paraId="321BA07F">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出现因管理不善发生人身、污染等安全问题；</w:t>
      </w:r>
    </w:p>
    <w:p w14:paraId="3AB2B9B8">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w:t>
      </w:r>
      <w:r>
        <w:rPr>
          <w:rFonts w:hint="eastAsia" w:ascii="仿宋_GB2312" w:hAnsi="仿宋_GB2312" w:eastAsia="仿宋_GB2312" w:cs="仿宋_GB2312"/>
          <w:sz w:val="32"/>
          <w:szCs w:val="32"/>
        </w:rPr>
        <w:t>非法占用储备土地等其他严重损害储备土地或者损害公共利益的情形。</w:t>
      </w:r>
    </w:p>
    <w:p w14:paraId="515DE64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管护单位对造成储备土地资产损害的个人及单位，应依法追究侵权人的责任。</w:t>
      </w:r>
    </w:p>
    <w:p w14:paraId="5ABB0F63">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第九条  </w:t>
      </w:r>
      <w:r>
        <w:rPr>
          <w:rFonts w:hint="eastAsia" w:ascii="仿宋_GB2312" w:hAnsi="仿宋_GB2312" w:eastAsia="仿宋_GB2312" w:cs="仿宋_GB2312"/>
          <w:sz w:val="32"/>
          <w:szCs w:val="32"/>
        </w:rPr>
        <w:t>管护单位因看护管理不力，导致储备土地需二次清理补偿而产生费用的，由管护单位自行承担。</w:t>
      </w:r>
    </w:p>
    <w:p w14:paraId="45009CD2">
      <w:pPr>
        <w:spacing w:line="560" w:lineRule="exact"/>
        <w:jc w:val="center"/>
        <w:rPr>
          <w:rFonts w:ascii="黑体" w:hAnsi="黑体" w:eastAsia="黑体" w:cs="黑体"/>
          <w:sz w:val="32"/>
          <w:szCs w:val="32"/>
        </w:rPr>
      </w:pPr>
      <w:r>
        <w:rPr>
          <w:rFonts w:hint="eastAsia" w:ascii="黑体" w:hAnsi="黑体" w:eastAsia="黑体" w:cs="黑体"/>
          <w:sz w:val="32"/>
          <w:szCs w:val="32"/>
        </w:rPr>
        <w:t>第五章  储备土地管护费用</w:t>
      </w:r>
    </w:p>
    <w:p w14:paraId="444AAC46">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第十条  </w:t>
      </w:r>
      <w:r>
        <w:rPr>
          <w:rFonts w:hint="eastAsia" w:ascii="仿宋_GB2312" w:hAnsi="仿宋_GB2312" w:eastAsia="仿宋_GB2312" w:cs="仿宋_GB2312"/>
          <w:b w:val="0"/>
          <w:bCs w:val="0"/>
          <w:sz w:val="32"/>
          <w:szCs w:val="32"/>
        </w:rPr>
        <w:t>储备土地</w:t>
      </w:r>
      <w:r>
        <w:rPr>
          <w:rFonts w:hint="eastAsia" w:ascii="仿宋_GB2312" w:hAnsi="仿宋_GB2312" w:eastAsia="仿宋_GB2312" w:cs="仿宋_GB2312"/>
          <w:sz w:val="32"/>
          <w:szCs w:val="32"/>
        </w:rPr>
        <w:t>管护费用应纳入市本级财政年度预算，并列入土地收储成本。</w:t>
      </w:r>
    </w:p>
    <w:p w14:paraId="1B126E12">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rPr>
        <w:t>采取第五条（一）（二）管护方式的，在</w:t>
      </w:r>
      <w:r>
        <w:rPr>
          <w:rFonts w:hint="eastAsia" w:ascii="仿宋_GB2312" w:hAnsi="仿宋_GB2312" w:eastAsia="仿宋_GB2312" w:cs="仿宋_GB2312"/>
          <w:sz w:val="32"/>
          <w:szCs w:val="32"/>
        </w:rPr>
        <w:t>管护期间</w:t>
      </w:r>
      <w:r>
        <w:rPr>
          <w:rFonts w:ascii="仿宋_GB2312" w:hAnsi="仿宋_GB2312" w:eastAsia="仿宋_GB2312" w:cs="仿宋_GB2312"/>
          <w:sz w:val="32"/>
          <w:szCs w:val="32"/>
        </w:rPr>
        <w:t>发生</w:t>
      </w:r>
      <w:r>
        <w:rPr>
          <w:rFonts w:hint="eastAsia" w:ascii="仿宋_GB2312" w:hAnsi="仿宋_GB2312" w:eastAsia="仿宋_GB2312" w:cs="仿宋_GB2312"/>
          <w:sz w:val="32"/>
          <w:szCs w:val="32"/>
        </w:rPr>
        <w:t>的围墙围挡修建、场地平整、通水通电、垃圾清运、绿化或绿网覆盖等费用，列入土地收储成本。采取第五条（三）管护方式的，在管护期间发生的围墙围挡修建、场地平整、通水通电、垃圾清运、绿化或绿网覆盖等费用由管护单位自行承担，不列入土地收储成本。</w:t>
      </w:r>
    </w:p>
    <w:p w14:paraId="4D496857">
      <w:pPr>
        <w:spacing w:line="560" w:lineRule="exact"/>
        <w:jc w:val="center"/>
        <w:rPr>
          <w:rFonts w:ascii="黑体" w:hAnsi="黑体" w:eastAsia="黑体" w:cs="黑体"/>
          <w:sz w:val="32"/>
          <w:szCs w:val="32"/>
        </w:rPr>
      </w:pPr>
      <w:r>
        <w:rPr>
          <w:rFonts w:hint="eastAsia" w:ascii="黑体" w:hAnsi="黑体" w:eastAsia="黑体" w:cs="黑体"/>
          <w:sz w:val="32"/>
          <w:szCs w:val="32"/>
        </w:rPr>
        <w:t>第六章  储备土地管护退出</w:t>
      </w:r>
    </w:p>
    <w:p w14:paraId="2D87A02A">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第十二条  </w:t>
      </w:r>
      <w:r>
        <w:rPr>
          <w:rFonts w:hint="eastAsia" w:ascii="仿宋_GB2312" w:hAnsi="仿宋_GB2312" w:eastAsia="仿宋_GB2312" w:cs="仿宋_GB2312"/>
          <w:sz w:val="32"/>
          <w:szCs w:val="32"/>
        </w:rPr>
        <w:t>储备土地管护期满，终止管护。</w:t>
      </w:r>
    </w:p>
    <w:p w14:paraId="5A1E8ED7">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第十三条  </w:t>
      </w:r>
      <w:r>
        <w:rPr>
          <w:rFonts w:hint="eastAsia" w:ascii="仿宋_GB2312" w:hAnsi="仿宋_GB2312" w:eastAsia="仿宋_GB2312" w:cs="仿宋_GB2312"/>
          <w:sz w:val="32"/>
          <w:szCs w:val="32"/>
        </w:rPr>
        <w:t>政府供地需要或管护不达标，出现重大安全责任、环境事故等情形，提前终止管护。</w:t>
      </w:r>
    </w:p>
    <w:p w14:paraId="57AB022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管护单位退出管护时，由来宾市土地储备中心组织验收，并与管护单位办理土地管护移交手续；提前终止管护的，由管护单位实施清表，双方办理验收移交、终止协议、结算费用等手续。</w:t>
      </w:r>
    </w:p>
    <w:p w14:paraId="79548A91">
      <w:pPr>
        <w:spacing w:line="560" w:lineRule="exact"/>
        <w:jc w:val="center"/>
        <w:rPr>
          <w:rFonts w:ascii="黑体" w:hAnsi="黑体" w:eastAsia="黑体" w:cs="黑体"/>
          <w:sz w:val="32"/>
          <w:szCs w:val="32"/>
        </w:rPr>
      </w:pPr>
      <w:r>
        <w:rPr>
          <w:rFonts w:hint="eastAsia" w:ascii="黑体" w:hAnsi="黑体" w:eastAsia="黑体" w:cs="黑体"/>
          <w:sz w:val="32"/>
          <w:szCs w:val="32"/>
        </w:rPr>
        <w:t>第七章  储备土地临时利用</w:t>
      </w:r>
    </w:p>
    <w:p w14:paraId="4BD57F11">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第十四条  </w:t>
      </w:r>
      <w:r>
        <w:rPr>
          <w:rFonts w:hint="eastAsia" w:ascii="仿宋_GB2312" w:hAnsi="仿宋_GB2312" w:eastAsia="仿宋_GB2312" w:cs="仿宋_GB2312"/>
          <w:sz w:val="32"/>
          <w:szCs w:val="32"/>
        </w:rPr>
        <w:t>储备土地供应前，在保障国土空间规划、年度土地供应计划顺利实施的前提下，经来宾市自然资源局同意，可将储备土地进行临时利用。储备土地临时利用可以分为有偿及无偿临时利用两种方式。</w:t>
      </w:r>
    </w:p>
    <w:p w14:paraId="1AEE3D3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实施储备土地临时利用的，临时利用期限一般不超过两年，不得修建永久性建（构）筑物。储备土地临时利用，是指储备土地供应前对储备土地或连同地上建（构）筑物通过出租、出借、自用等方式加以利用，</w:t>
      </w:r>
      <w:r>
        <w:rPr>
          <w:rFonts w:ascii="仿宋_GB2312" w:hAnsi="仿宋_GB2312" w:eastAsia="仿宋_GB2312" w:cs="仿宋_GB2312"/>
          <w:sz w:val="32"/>
          <w:szCs w:val="32"/>
        </w:rPr>
        <w:t>在符合土地用途的前提下</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需经相关部</w:t>
      </w:r>
      <w:bookmarkStart w:id="1" w:name="_GoBack"/>
      <w:bookmarkEnd w:id="1"/>
      <w:r>
        <w:rPr>
          <w:rFonts w:ascii="仿宋_GB2312" w:hAnsi="仿宋_GB2312" w:eastAsia="仿宋_GB2312" w:cs="仿宋_GB2312"/>
          <w:sz w:val="32"/>
          <w:szCs w:val="32"/>
        </w:rPr>
        <w:t>门审批后方可利用</w:t>
      </w:r>
      <w:r>
        <w:rPr>
          <w:rFonts w:hint="eastAsia" w:ascii="仿宋_GB2312" w:hAnsi="仿宋_GB2312" w:eastAsia="仿宋_GB2312" w:cs="仿宋_GB2312"/>
          <w:sz w:val="32"/>
          <w:szCs w:val="32"/>
        </w:rPr>
        <w:t>。</w:t>
      </w:r>
    </w:p>
    <w:p w14:paraId="4CA36A0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除继续有偿临时利用的土地外，储备土地原则上不再临时利用于经营性用途；确需临时利用储备土地用于经营性用途的，需经市人民政府批准。</w:t>
      </w:r>
    </w:p>
    <w:p w14:paraId="17E540B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财政性资金投资建设的公益性项目需要临时利用储备土地的，经来宾市人民政府批准可以无偿临时利用。</w:t>
      </w:r>
    </w:p>
    <w:p w14:paraId="1A0DA079">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临时利用程序</w:t>
      </w:r>
    </w:p>
    <w:p w14:paraId="06D8383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储备土地临时利用方案由来宾市土地储备中心编制，经来宾市自然资源局审核，征求相关部门意见后报来宾市人民政府审批。</w:t>
      </w:r>
    </w:p>
    <w:p w14:paraId="6B09DFD6">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临时利用要求</w:t>
      </w:r>
    </w:p>
    <w:p w14:paraId="1386946B">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原则上，列入当年年度国有建设用地供应计划的储备土地不能进行临时利用。</w:t>
      </w:r>
    </w:p>
    <w:p w14:paraId="1B6E633A">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在储备土地上临时搭建建（构）筑物的，</w:t>
      </w:r>
      <w:r>
        <w:rPr>
          <w:rFonts w:ascii="仿宋_GB2312" w:hAnsi="仿宋_GB2312" w:eastAsia="仿宋_GB2312" w:cs="仿宋_GB2312"/>
          <w:sz w:val="32"/>
          <w:szCs w:val="32"/>
        </w:rPr>
        <w:t>应当依法履行报批手续</w:t>
      </w:r>
      <w:r>
        <w:rPr>
          <w:rFonts w:hint="eastAsia" w:ascii="仿宋_GB2312" w:hAnsi="仿宋_GB2312" w:eastAsia="仿宋_GB2312" w:cs="仿宋_GB2312"/>
          <w:sz w:val="32"/>
          <w:szCs w:val="32"/>
        </w:rPr>
        <w:t>。</w:t>
      </w:r>
    </w:p>
    <w:p w14:paraId="15FC7953">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储备土地临时利用不得转租、转借和抵押；不得随意改变土地状况和水、电等设施，确需改变土地现状和水、电等设施的，</w:t>
      </w:r>
      <w:r>
        <w:rPr>
          <w:rFonts w:ascii="仿宋_GB2312" w:hAnsi="仿宋_GB2312" w:eastAsia="仿宋_GB2312" w:cs="仿宋_GB2312"/>
          <w:sz w:val="32"/>
          <w:szCs w:val="32"/>
        </w:rPr>
        <w:t>应当向来宾市土地储备中心履行报备手续</w:t>
      </w:r>
      <w:r>
        <w:rPr>
          <w:rFonts w:hint="eastAsia" w:ascii="仿宋_GB2312" w:hAnsi="仿宋_GB2312" w:eastAsia="仿宋_GB2312" w:cs="仿宋_GB2312"/>
          <w:sz w:val="32"/>
          <w:szCs w:val="32"/>
        </w:rPr>
        <w:t xml:space="preserve">。 </w:t>
      </w:r>
    </w:p>
    <w:p w14:paraId="7BE2BFDB">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第十七条  </w:t>
      </w:r>
      <w:r>
        <w:rPr>
          <w:rFonts w:hint="eastAsia" w:ascii="仿宋_GB2312" w:hAnsi="仿宋_GB2312" w:eastAsia="仿宋_GB2312" w:cs="仿宋_GB2312"/>
          <w:sz w:val="32"/>
          <w:szCs w:val="32"/>
        </w:rPr>
        <w:t>临时利用储备土地的，禁止下列行为：</w:t>
      </w:r>
    </w:p>
    <w:p w14:paraId="2CB03F7C">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挖沙取土、弃土堆场；</w:t>
      </w:r>
    </w:p>
    <w:p w14:paraId="5F5DB251">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生产及存放易燃、易爆、剧毒、放射性等危险物品；</w:t>
      </w:r>
    </w:p>
    <w:p w14:paraId="5C207B8A">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可能造成土壤污染的污染物排放；</w:t>
      </w:r>
    </w:p>
    <w:p w14:paraId="04A96DB9">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w:t>
      </w:r>
      <w:r>
        <w:rPr>
          <w:rFonts w:hint="eastAsia" w:ascii="仿宋_GB2312" w:hAnsi="仿宋_GB2312" w:eastAsia="仿宋_GB2312" w:cs="仿宋_GB2312"/>
          <w:sz w:val="32"/>
          <w:szCs w:val="32"/>
        </w:rPr>
        <w:t>从事危害公共利益和环境安全的活动。</w:t>
      </w:r>
    </w:p>
    <w:p w14:paraId="18ADFE69">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ascii="仿宋_GB2312" w:hAnsi="仿宋_GB2312" w:eastAsia="仿宋_GB2312" w:cs="仿宋_GB2312"/>
          <w:b/>
          <w:bCs/>
          <w:sz w:val="32"/>
          <w:szCs w:val="32"/>
        </w:rPr>
        <w:t>八</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 xml:space="preserve"> 临时利用协议</w:t>
      </w:r>
    </w:p>
    <w:p w14:paraId="3F95A41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来宾市土地储备中心与临时利用单位签订临时利用协议书，明确临时利用的用途、搭建临时建（构）筑物情况、土地位置、面积、租金、期限</w:t>
      </w:r>
      <w:r>
        <w:rPr>
          <w:rFonts w:ascii="仿宋_GB2312" w:hAnsi="仿宋_GB2312" w:eastAsia="仿宋_GB2312" w:cs="仿宋_GB2312"/>
          <w:sz w:val="32"/>
          <w:szCs w:val="32"/>
        </w:rPr>
        <w:t>及</w:t>
      </w:r>
      <w:r>
        <w:rPr>
          <w:rFonts w:hint="eastAsia" w:ascii="仿宋_GB2312" w:hAnsi="仿宋_GB2312" w:eastAsia="仿宋_GB2312" w:cs="仿宋_GB2312"/>
          <w:sz w:val="32"/>
          <w:szCs w:val="32"/>
        </w:rPr>
        <w:t>双方权利义务</w:t>
      </w:r>
      <w:r>
        <w:rPr>
          <w:rFonts w:ascii="仿宋_GB2312" w:hAnsi="仿宋_GB2312" w:eastAsia="仿宋_GB2312" w:cs="仿宋_GB2312"/>
          <w:sz w:val="32"/>
          <w:szCs w:val="32"/>
        </w:rPr>
        <w:t>和</w:t>
      </w:r>
      <w:r>
        <w:rPr>
          <w:rFonts w:hint="eastAsia" w:ascii="仿宋_GB2312" w:hAnsi="仿宋_GB2312" w:eastAsia="仿宋_GB2312" w:cs="仿宋_GB2312"/>
          <w:sz w:val="32"/>
          <w:szCs w:val="32"/>
        </w:rPr>
        <w:t>违约责任等。</w:t>
      </w:r>
    </w:p>
    <w:p w14:paraId="1133ACCA">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临时利用终止</w:t>
      </w:r>
    </w:p>
    <w:p w14:paraId="2DCC6E9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临时利用合同期满收回土地，土地临时利用人必须按照合同约定自行清理储备土地上的临时建（构）筑物等地上设施和其他附着物，所产生的费用由临时利用人承担。</w:t>
      </w:r>
    </w:p>
    <w:p w14:paraId="7EE3F6E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因供地需要需提前终止临时利用的，来宾市土地储备中心需在终止前</w:t>
      </w:r>
      <w:r>
        <w:rPr>
          <w:rFonts w:ascii="仿宋_GB2312" w:hAnsi="仿宋_GB2312" w:eastAsia="仿宋_GB2312" w:cs="仿宋_GB2312"/>
          <w:sz w:val="32"/>
          <w:szCs w:val="32"/>
        </w:rPr>
        <w:t>30日内</w:t>
      </w:r>
      <w:r>
        <w:rPr>
          <w:rFonts w:hint="eastAsia" w:ascii="仿宋_GB2312" w:hAnsi="仿宋_GB2312" w:eastAsia="仿宋_GB2312" w:cs="仿宋_GB2312"/>
          <w:sz w:val="32"/>
          <w:szCs w:val="32"/>
        </w:rPr>
        <w:t>书面告知临时利用人，临时利用人在规定期限内自行清理土地上的临时建（构）筑物等地上设施和其他附着物，所产生的费用由临时利用人承担。</w:t>
      </w:r>
    </w:p>
    <w:p w14:paraId="6E9E3EA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若临时利用人不按期清理，由来宾市人民政府组织有关部门进行清理，所产生的费用及造成的损失由临时利用人承担。</w:t>
      </w:r>
    </w:p>
    <w:p w14:paraId="73A95E37">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第二十条  </w:t>
      </w:r>
      <w:r>
        <w:rPr>
          <w:rFonts w:hint="eastAsia" w:ascii="仿宋_GB2312" w:hAnsi="仿宋_GB2312" w:eastAsia="仿宋_GB2312" w:cs="仿宋_GB2312"/>
          <w:sz w:val="32"/>
          <w:szCs w:val="32"/>
        </w:rPr>
        <w:t>临时利用收入</w:t>
      </w:r>
    </w:p>
    <w:p w14:paraId="31522F6C">
      <w:pPr>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临时利用取得的收入，应全额上缴市财政，实行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收支两条线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w:t>
      </w:r>
    </w:p>
    <w:p w14:paraId="159F3DB3">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第二十一条 </w:t>
      </w:r>
      <w:r>
        <w:rPr>
          <w:rFonts w:hint="eastAsia" w:ascii="仿宋_GB2312" w:hAnsi="仿宋_GB2312" w:eastAsia="仿宋_GB2312" w:cs="仿宋_GB2312"/>
          <w:sz w:val="32"/>
          <w:szCs w:val="32"/>
        </w:rPr>
        <w:t xml:space="preserve"> 临时利用监督</w:t>
      </w:r>
    </w:p>
    <w:p w14:paraId="6C0C5D3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来宾市土地储备中心对临时利用行为进行监督，发现临时利用</w:t>
      </w:r>
      <w:r>
        <w:rPr>
          <w:rFonts w:ascii="仿宋_GB2312" w:hAnsi="仿宋_GB2312" w:eastAsia="仿宋_GB2312" w:cs="仿宋_GB2312"/>
          <w:sz w:val="32"/>
          <w:szCs w:val="32"/>
        </w:rPr>
        <w:t>人</w:t>
      </w:r>
      <w:r>
        <w:rPr>
          <w:rFonts w:hint="eastAsia" w:ascii="仿宋_GB2312" w:hAnsi="仿宋_GB2312" w:eastAsia="仿宋_GB2312" w:cs="仿宋_GB2312"/>
          <w:sz w:val="32"/>
          <w:szCs w:val="32"/>
        </w:rPr>
        <w:t>有违</w:t>
      </w:r>
      <w:r>
        <w:rPr>
          <w:rFonts w:ascii="仿宋_GB2312" w:hAnsi="仿宋_GB2312" w:eastAsia="仿宋_GB2312" w:cs="仿宋_GB2312"/>
          <w:sz w:val="32"/>
          <w:szCs w:val="32"/>
        </w:rPr>
        <w:t>法</w:t>
      </w:r>
      <w:r>
        <w:rPr>
          <w:rFonts w:hint="eastAsia" w:ascii="仿宋_GB2312" w:hAnsi="仿宋_GB2312" w:eastAsia="仿宋_GB2312" w:cs="仿宋_GB2312"/>
          <w:sz w:val="32"/>
          <w:szCs w:val="32"/>
        </w:rPr>
        <w:t xml:space="preserve">行为的，及时移交相关执法部门处理。 </w:t>
      </w:r>
    </w:p>
    <w:p w14:paraId="6765EA37">
      <w:pPr>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第八章  储备土地管护职责</w:t>
      </w:r>
    </w:p>
    <w:p w14:paraId="5162C3C5">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第二十二条  </w:t>
      </w:r>
      <w:r>
        <w:rPr>
          <w:rFonts w:hint="eastAsia" w:ascii="仿宋_GB2312" w:hAnsi="仿宋_GB2312" w:eastAsia="仿宋_GB2312" w:cs="仿宋_GB2312"/>
          <w:sz w:val="32"/>
          <w:szCs w:val="32"/>
        </w:rPr>
        <w:t>来宾市土地储备中心统筹储备土地管护工作，对储备土地日常管护工作进行监督检查。</w:t>
      </w:r>
    </w:p>
    <w:p w14:paraId="5AF5C93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因储备土地管护工作落实不力，导致被投诉、上访及其他造成不良社会影响或生命财产损失的，按照谁管护，谁</w:t>
      </w:r>
      <w:r>
        <w:rPr>
          <w:rFonts w:ascii="仿宋_GB2312" w:hAnsi="仿宋_GB2312" w:eastAsia="仿宋_GB2312" w:cs="仿宋_GB2312"/>
          <w:sz w:val="32"/>
          <w:szCs w:val="32"/>
        </w:rPr>
        <w:t>负责</w:t>
      </w:r>
      <w:r>
        <w:rPr>
          <w:rFonts w:hint="eastAsia" w:ascii="仿宋_GB2312" w:hAnsi="仿宋_GB2312" w:eastAsia="仿宋_GB2312" w:cs="仿宋_GB2312"/>
          <w:sz w:val="32"/>
          <w:szCs w:val="32"/>
        </w:rPr>
        <w:t>的原则，由其承担相应的行政责任和法律责任。</w:t>
      </w:r>
    </w:p>
    <w:p w14:paraId="4A4D1AB8">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第二十三条 </w:t>
      </w:r>
      <w:r>
        <w:rPr>
          <w:rFonts w:hint="eastAsia" w:ascii="仿宋_GB2312" w:hAnsi="仿宋_GB2312" w:eastAsia="仿宋_GB2312" w:cs="仿宋_GB2312"/>
          <w:sz w:val="32"/>
          <w:szCs w:val="32"/>
        </w:rPr>
        <w:t xml:space="preserve"> 管护单位及其工作人员在储备土地管护工作中存在玩忽职守、滥用职权而造成国有资产损失的，或弄虚作假、徇私舞弊 、非法收受他人财物的，根据情节轻重，依法追究其相应责任；构成犯罪的及时移送司法机关追究刑事责任。</w:t>
      </w:r>
    </w:p>
    <w:p w14:paraId="25508103">
      <w:pPr>
        <w:spacing w:line="560" w:lineRule="exact"/>
        <w:jc w:val="center"/>
        <w:rPr>
          <w:rFonts w:ascii="黑体" w:hAnsi="黑体" w:eastAsia="黑体" w:cs="黑体"/>
          <w:sz w:val="32"/>
          <w:szCs w:val="32"/>
        </w:rPr>
      </w:pPr>
      <w:r>
        <w:rPr>
          <w:rFonts w:hint="eastAsia" w:ascii="黑体" w:hAnsi="黑体" w:eastAsia="黑体" w:cs="黑体"/>
          <w:sz w:val="32"/>
          <w:szCs w:val="32"/>
        </w:rPr>
        <w:t>第九章  附则</w:t>
      </w:r>
    </w:p>
    <w:p w14:paraId="129F6165">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xml:space="preserve">  本办法自</w:t>
      </w:r>
      <w:r>
        <w:rPr>
          <w:rFonts w:ascii="仿宋_GB2312" w:hAnsi="仿宋_GB2312" w:eastAsia="仿宋_GB2312" w:cs="仿宋_GB2312"/>
          <w:sz w:val="32"/>
          <w:szCs w:val="32"/>
        </w:rPr>
        <w:t>发布</w:t>
      </w:r>
      <w:r>
        <w:rPr>
          <w:rFonts w:hint="eastAsia" w:ascii="仿宋_GB2312" w:hAnsi="仿宋_GB2312" w:eastAsia="仿宋_GB2312" w:cs="仿宋_GB2312"/>
          <w:sz w:val="32"/>
          <w:szCs w:val="32"/>
        </w:rPr>
        <w:t>之日起施行，有效期</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本办法施行过程中因国家、自治区新出台法律、法规、规章与本办法不一致的，从其规定。</w:t>
      </w:r>
    </w:p>
    <w:p w14:paraId="63CD65EC">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xml:space="preserve">  本办法由来宾市自然资源局负责解释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各县（市、区）可参照执行。</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7A8A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6196D0">
                          <w:pPr>
                            <w:pStyle w:val="4"/>
                          </w:pPr>
                          <w:r>
                            <w:fldChar w:fldCharType="begin"/>
                          </w:r>
                          <w:r>
                            <w:instrText xml:space="preserve"> PAGE  \* MERGEFORMAT </w:instrText>
                          </w:r>
                          <w:r>
                            <w:fldChar w:fldCharType="separate"/>
                          </w:r>
                          <w:r>
                            <w:t>8</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14:paraId="1B6196D0">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hMDA4Mjk5MTQxOWJjNTIwZjZmODkwZTk1ZDIxMjQifQ=="/>
  </w:docVars>
  <w:rsids>
    <w:rsidRoot w:val="00E136D3"/>
    <w:rsid w:val="00005915"/>
    <w:rsid w:val="00040EDB"/>
    <w:rsid w:val="000C6B23"/>
    <w:rsid w:val="000F37F3"/>
    <w:rsid w:val="00105C21"/>
    <w:rsid w:val="00111903"/>
    <w:rsid w:val="00113C49"/>
    <w:rsid w:val="00140E0E"/>
    <w:rsid w:val="001939D0"/>
    <w:rsid w:val="001A0888"/>
    <w:rsid w:val="00203115"/>
    <w:rsid w:val="002241CB"/>
    <w:rsid w:val="00246AF9"/>
    <w:rsid w:val="00270B98"/>
    <w:rsid w:val="00286469"/>
    <w:rsid w:val="00287F34"/>
    <w:rsid w:val="00293AE4"/>
    <w:rsid w:val="002B5E27"/>
    <w:rsid w:val="003330B2"/>
    <w:rsid w:val="003F286E"/>
    <w:rsid w:val="003F289E"/>
    <w:rsid w:val="00435986"/>
    <w:rsid w:val="00451DA0"/>
    <w:rsid w:val="004B2258"/>
    <w:rsid w:val="004C5996"/>
    <w:rsid w:val="00510178"/>
    <w:rsid w:val="00511B5D"/>
    <w:rsid w:val="005178A2"/>
    <w:rsid w:val="005849E2"/>
    <w:rsid w:val="005A6BD1"/>
    <w:rsid w:val="005B32FB"/>
    <w:rsid w:val="00622688"/>
    <w:rsid w:val="00652072"/>
    <w:rsid w:val="006A180F"/>
    <w:rsid w:val="006F21AE"/>
    <w:rsid w:val="00703732"/>
    <w:rsid w:val="00712EAD"/>
    <w:rsid w:val="00773A41"/>
    <w:rsid w:val="007E168A"/>
    <w:rsid w:val="00806CCF"/>
    <w:rsid w:val="00876ABF"/>
    <w:rsid w:val="008950A3"/>
    <w:rsid w:val="0092476C"/>
    <w:rsid w:val="009414A0"/>
    <w:rsid w:val="009E26AF"/>
    <w:rsid w:val="00A618B7"/>
    <w:rsid w:val="00A67064"/>
    <w:rsid w:val="00A94A74"/>
    <w:rsid w:val="00AC0C83"/>
    <w:rsid w:val="00AC2B3B"/>
    <w:rsid w:val="00AE779D"/>
    <w:rsid w:val="00B017B9"/>
    <w:rsid w:val="00B0778F"/>
    <w:rsid w:val="00B222D5"/>
    <w:rsid w:val="00B22F02"/>
    <w:rsid w:val="00B54098"/>
    <w:rsid w:val="00B96B4B"/>
    <w:rsid w:val="00BA2BF7"/>
    <w:rsid w:val="00BC15C0"/>
    <w:rsid w:val="00D21BDC"/>
    <w:rsid w:val="00D46598"/>
    <w:rsid w:val="00D851ED"/>
    <w:rsid w:val="00DA27B1"/>
    <w:rsid w:val="00DF7C94"/>
    <w:rsid w:val="00E136D3"/>
    <w:rsid w:val="00E3747E"/>
    <w:rsid w:val="00E44F4B"/>
    <w:rsid w:val="00E66E8C"/>
    <w:rsid w:val="00E83A8E"/>
    <w:rsid w:val="00ED4AEE"/>
    <w:rsid w:val="00F226D1"/>
    <w:rsid w:val="00FE46CC"/>
    <w:rsid w:val="04AB382A"/>
    <w:rsid w:val="075F2FB8"/>
    <w:rsid w:val="08412B2A"/>
    <w:rsid w:val="08AB6853"/>
    <w:rsid w:val="0A015C1C"/>
    <w:rsid w:val="0CD046FF"/>
    <w:rsid w:val="1D2A6D3C"/>
    <w:rsid w:val="1D4A08C2"/>
    <w:rsid w:val="251C7B3C"/>
    <w:rsid w:val="2C70392E"/>
    <w:rsid w:val="2FDC6A42"/>
    <w:rsid w:val="30C045E3"/>
    <w:rsid w:val="361E12E6"/>
    <w:rsid w:val="383755D2"/>
    <w:rsid w:val="3C261461"/>
    <w:rsid w:val="3E6C6A4C"/>
    <w:rsid w:val="3EAB0813"/>
    <w:rsid w:val="3F290291"/>
    <w:rsid w:val="3FA75002"/>
    <w:rsid w:val="42762280"/>
    <w:rsid w:val="46480573"/>
    <w:rsid w:val="4A6F3B9F"/>
    <w:rsid w:val="4A9B332A"/>
    <w:rsid w:val="4C656DD9"/>
    <w:rsid w:val="4D656778"/>
    <w:rsid w:val="4F922954"/>
    <w:rsid w:val="52D50C6C"/>
    <w:rsid w:val="52EC69AC"/>
    <w:rsid w:val="53153B0D"/>
    <w:rsid w:val="549A206D"/>
    <w:rsid w:val="556A79C8"/>
    <w:rsid w:val="5ACC15D1"/>
    <w:rsid w:val="5C5C5807"/>
    <w:rsid w:val="5D777C27"/>
    <w:rsid w:val="62B42017"/>
    <w:rsid w:val="66FB16D6"/>
    <w:rsid w:val="67AD7FEA"/>
    <w:rsid w:val="6B9978B0"/>
    <w:rsid w:val="6FCE3258"/>
    <w:rsid w:val="79B57154"/>
    <w:rsid w:val="7E004035"/>
    <w:rsid w:val="7E7A2C7B"/>
    <w:rsid w:val="CFEF6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3141</Words>
  <Characters>3142</Characters>
  <Lines>4</Lines>
  <Paragraphs>7</Paragraphs>
  <TotalTime>4</TotalTime>
  <ScaleCrop>false</ScaleCrop>
  <LinksUpToDate>false</LinksUpToDate>
  <CharactersWithSpaces>3214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宽</cp:lastModifiedBy>
  <cp:lastPrinted>2025-10-28T01:09:00Z</cp:lastPrinted>
  <dcterms:modified xsi:type="dcterms:W3CDTF">2025-11-07T07:56:41Z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eyJoZGlkIjoiMzQ5Y2QyZDA4YWI3NWUzZWZlMTVhNTdmMDZmNWNkMDIiLCJ1c2VySWQiOiI4NDEzNDMwNDAifQ==</vt:lpwstr>
  </property>
  <property fmtid="{D5CDD505-2E9C-101B-9397-08002B2CF9AE}" pid="4" name="ICV">
    <vt:lpwstr>0EF5A7979BC1447B8C60C4DA87E30248_13</vt:lpwstr>
  </property>
</Properties>
</file>